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560A" w14:textId="596FFEBF" w:rsidR="00DE242D" w:rsidRDefault="00DE242D" w:rsidP="002E4266">
      <w:pPr>
        <w:ind w:left="1470" w:hanging="1470"/>
        <w:rPr>
          <w:rFonts w:ascii="Gill Sans MT" w:hAnsi="Gill Sans M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3FDE60" wp14:editId="3D39278E">
            <wp:simplePos x="0" y="0"/>
            <wp:positionH relativeFrom="margin">
              <wp:posOffset>3409950</wp:posOffset>
            </wp:positionH>
            <wp:positionV relativeFrom="paragraph">
              <wp:posOffset>-385445</wp:posOffset>
            </wp:positionV>
            <wp:extent cx="2676525" cy="840249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0ECCD" w14:textId="77777777" w:rsidR="00DE242D" w:rsidRDefault="00DE242D" w:rsidP="002E4266">
      <w:pPr>
        <w:ind w:left="1470" w:hanging="1470"/>
        <w:rPr>
          <w:rFonts w:ascii="Gill Sans MT" w:hAnsi="Gill Sans MT"/>
          <w:b/>
          <w:bCs/>
          <w:sz w:val="24"/>
          <w:szCs w:val="24"/>
        </w:rPr>
      </w:pPr>
    </w:p>
    <w:p w14:paraId="6485665D" w14:textId="2572BD9D" w:rsidR="00384B55" w:rsidRPr="00C143A0" w:rsidRDefault="00384B55" w:rsidP="002E4266">
      <w:pPr>
        <w:ind w:left="1470" w:hanging="1470"/>
        <w:rPr>
          <w:rFonts w:ascii="Gill Sans MT" w:hAnsi="Gill Sans MT"/>
          <w:b/>
          <w:bCs/>
          <w:sz w:val="24"/>
          <w:szCs w:val="24"/>
        </w:rPr>
      </w:pPr>
      <w:r w:rsidRPr="00C143A0">
        <w:rPr>
          <w:rFonts w:ascii="Gill Sans MT" w:hAnsi="Gill Sans MT"/>
          <w:b/>
          <w:bCs/>
          <w:sz w:val="24"/>
          <w:szCs w:val="24"/>
        </w:rPr>
        <w:t>Betreft:</w:t>
      </w:r>
      <w:r w:rsidRPr="00C143A0">
        <w:rPr>
          <w:rFonts w:ascii="Gill Sans MT" w:hAnsi="Gill Sans MT"/>
          <w:b/>
          <w:bCs/>
          <w:sz w:val="24"/>
          <w:szCs w:val="24"/>
        </w:rPr>
        <w:tab/>
        <w:t xml:space="preserve">Gevraagd advies conceptrapportage Rekenkamercommissie Leiden &amp; Leiderdorp </w:t>
      </w:r>
      <w:r w:rsidR="00156810" w:rsidRPr="00C143A0">
        <w:rPr>
          <w:rFonts w:ascii="Gill Sans MT" w:hAnsi="Gill Sans MT"/>
          <w:b/>
          <w:bCs/>
          <w:sz w:val="24"/>
          <w:szCs w:val="24"/>
        </w:rPr>
        <w:t xml:space="preserve">inzake </w:t>
      </w:r>
      <w:r w:rsidRPr="00C143A0">
        <w:rPr>
          <w:rFonts w:ascii="Gill Sans MT" w:hAnsi="Gill Sans MT"/>
          <w:b/>
          <w:bCs/>
          <w:sz w:val="24"/>
          <w:szCs w:val="24"/>
        </w:rPr>
        <w:t>Jeugdhulp</w:t>
      </w:r>
      <w:r w:rsidR="002E4266" w:rsidRPr="00C143A0">
        <w:rPr>
          <w:rFonts w:ascii="Gill Sans MT" w:hAnsi="Gill Sans MT"/>
          <w:b/>
          <w:bCs/>
          <w:sz w:val="24"/>
          <w:szCs w:val="24"/>
        </w:rPr>
        <w:t xml:space="preserve"> zonder verwijzing d.d. 19 november 2021</w:t>
      </w:r>
    </w:p>
    <w:p w14:paraId="56C453A3" w14:textId="3D9E0CAC" w:rsidR="002E4266" w:rsidRPr="00C143A0" w:rsidRDefault="002E4266" w:rsidP="002E4266">
      <w:pPr>
        <w:ind w:left="1470" w:hanging="1470"/>
        <w:rPr>
          <w:rFonts w:ascii="Gill Sans MT" w:hAnsi="Gill Sans MT"/>
          <w:b/>
          <w:bCs/>
          <w:sz w:val="24"/>
          <w:szCs w:val="24"/>
        </w:rPr>
      </w:pPr>
      <w:r w:rsidRPr="00C143A0">
        <w:rPr>
          <w:rFonts w:ascii="Gill Sans MT" w:hAnsi="Gill Sans MT"/>
          <w:b/>
          <w:bCs/>
          <w:sz w:val="24"/>
          <w:szCs w:val="24"/>
        </w:rPr>
        <w:t>Uitgebracht door de Adviesraad Sociaal Domein Leiden d.d. 7 december 2021</w:t>
      </w:r>
    </w:p>
    <w:p w14:paraId="7359035D" w14:textId="38E301AB" w:rsidR="002E4266" w:rsidRDefault="002E4266" w:rsidP="002E4266">
      <w:pPr>
        <w:ind w:left="1470" w:hanging="1470"/>
        <w:rPr>
          <w:rFonts w:ascii="Gill Sans MT" w:hAnsi="Gill Sans MT"/>
          <w:sz w:val="24"/>
          <w:szCs w:val="24"/>
        </w:rPr>
      </w:pPr>
    </w:p>
    <w:p w14:paraId="77C3D2C3" w14:textId="2E4CAE26" w:rsidR="002E4266" w:rsidRDefault="002E4266" w:rsidP="0015681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Op 19 november ontvingen we de conceptrapportage</w:t>
      </w:r>
      <w:r w:rsidR="00156810">
        <w:rPr>
          <w:rFonts w:ascii="Gill Sans MT" w:hAnsi="Gill Sans MT"/>
          <w:sz w:val="24"/>
          <w:szCs w:val="24"/>
        </w:rPr>
        <w:t xml:space="preserve"> ‘Jeugdhulp zonder verwijzer’ en bijbehorende </w:t>
      </w:r>
      <w:r w:rsidR="0078781B">
        <w:rPr>
          <w:rFonts w:ascii="Gill Sans MT" w:hAnsi="Gill Sans MT"/>
          <w:sz w:val="24"/>
          <w:szCs w:val="24"/>
        </w:rPr>
        <w:t>concept</w:t>
      </w:r>
      <w:r w:rsidR="00156810">
        <w:rPr>
          <w:rFonts w:ascii="Gill Sans MT" w:hAnsi="Gill Sans MT"/>
          <w:sz w:val="24"/>
          <w:szCs w:val="24"/>
        </w:rPr>
        <w:t xml:space="preserve">brief van de Rekenkamer ter advisering. </w:t>
      </w:r>
    </w:p>
    <w:p w14:paraId="1C5A4DEB" w14:textId="5057BDAD" w:rsidR="0038053B" w:rsidRPr="0038053B" w:rsidRDefault="00156810" w:rsidP="0038053B">
      <w:pPr>
        <w:rPr>
          <w:rFonts w:ascii="Gill Sans MT" w:hAnsi="Gill Sans MT"/>
          <w:sz w:val="24"/>
          <w:szCs w:val="24"/>
        </w:rPr>
      </w:pPr>
      <w:r w:rsidRPr="0038053B">
        <w:rPr>
          <w:rFonts w:ascii="Gill Sans MT" w:hAnsi="Gill Sans MT"/>
          <w:sz w:val="24"/>
          <w:szCs w:val="24"/>
        </w:rPr>
        <w:t>We onderschrijven de conclusies en aanbevelingen</w:t>
      </w:r>
      <w:r w:rsidR="00597C11" w:rsidRPr="0038053B">
        <w:rPr>
          <w:rFonts w:ascii="Gill Sans MT" w:hAnsi="Gill Sans MT"/>
          <w:sz w:val="24"/>
          <w:szCs w:val="24"/>
        </w:rPr>
        <w:t xml:space="preserve"> van de Rekenkamer in de brief. </w:t>
      </w:r>
      <w:r w:rsidR="0038053B" w:rsidRPr="0038053B">
        <w:rPr>
          <w:rFonts w:ascii="Gill Sans MT" w:hAnsi="Gill Sans MT"/>
          <w:sz w:val="24"/>
          <w:szCs w:val="24"/>
        </w:rPr>
        <w:t xml:space="preserve"> </w:t>
      </w:r>
    </w:p>
    <w:p w14:paraId="1DAA9E63" w14:textId="29B5F606" w:rsidR="00597C11" w:rsidRDefault="00597C11" w:rsidP="0015681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Wel </w:t>
      </w:r>
      <w:r w:rsidR="0038053B">
        <w:rPr>
          <w:rFonts w:ascii="Gill Sans MT" w:hAnsi="Gill Sans MT"/>
          <w:sz w:val="24"/>
          <w:szCs w:val="24"/>
        </w:rPr>
        <w:t>geven we een aantal aanvullende aanbevelingen bij de voorliggende stukken:</w:t>
      </w:r>
    </w:p>
    <w:p w14:paraId="58501EAF" w14:textId="54E6CE6C" w:rsidR="00D97811" w:rsidRDefault="0038053B" w:rsidP="00156810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EF5EDB">
        <w:rPr>
          <w:rFonts w:ascii="Gill Sans MT" w:hAnsi="Gill Sans MT"/>
          <w:sz w:val="24"/>
          <w:szCs w:val="24"/>
        </w:rPr>
        <w:t xml:space="preserve">De nieuwe koers die met de Jeugdteams Leidse regio </w:t>
      </w:r>
      <w:r w:rsidR="00BE1ACD" w:rsidRPr="00EF5EDB">
        <w:rPr>
          <w:rFonts w:ascii="Gill Sans MT" w:hAnsi="Gill Sans MT"/>
          <w:sz w:val="24"/>
          <w:szCs w:val="24"/>
        </w:rPr>
        <w:t xml:space="preserve">per 1 juli 2021 </w:t>
      </w:r>
      <w:r w:rsidRPr="00EF5EDB">
        <w:rPr>
          <w:rFonts w:ascii="Gill Sans MT" w:hAnsi="Gill Sans MT"/>
          <w:sz w:val="24"/>
          <w:szCs w:val="24"/>
        </w:rPr>
        <w:t xml:space="preserve">is ingeslagen biedt </w:t>
      </w:r>
      <w:r w:rsidR="00BE1ACD" w:rsidRPr="00EF5EDB">
        <w:rPr>
          <w:rFonts w:ascii="Gill Sans MT" w:hAnsi="Gill Sans MT"/>
          <w:sz w:val="24"/>
          <w:szCs w:val="24"/>
        </w:rPr>
        <w:t xml:space="preserve">kansen om </w:t>
      </w:r>
      <w:r w:rsidR="00EF5EDB" w:rsidRPr="00EF5EDB">
        <w:rPr>
          <w:rFonts w:ascii="Gill Sans MT" w:hAnsi="Gill Sans MT"/>
          <w:sz w:val="24"/>
          <w:szCs w:val="24"/>
        </w:rPr>
        <w:t xml:space="preserve">meer </w:t>
      </w:r>
      <w:r w:rsidR="00526927">
        <w:rPr>
          <w:rFonts w:ascii="Gill Sans MT" w:hAnsi="Gill Sans MT"/>
          <w:sz w:val="24"/>
          <w:szCs w:val="24"/>
        </w:rPr>
        <w:t xml:space="preserve">en beter </w:t>
      </w:r>
      <w:r w:rsidR="00EF5EDB" w:rsidRPr="00EF5EDB">
        <w:rPr>
          <w:rFonts w:ascii="Gill Sans MT" w:hAnsi="Gill Sans MT"/>
          <w:sz w:val="24"/>
          <w:szCs w:val="24"/>
        </w:rPr>
        <w:t>inzicht te krijgen in het jeugdhulpgebruik.</w:t>
      </w:r>
      <w:r w:rsidR="00774E66">
        <w:rPr>
          <w:rFonts w:ascii="Gill Sans MT" w:hAnsi="Gill Sans MT"/>
          <w:sz w:val="24"/>
          <w:szCs w:val="24"/>
        </w:rPr>
        <w:t xml:space="preserve"> Helaas valt nu uit de cijfers </w:t>
      </w:r>
      <w:r w:rsidR="00B46EF5">
        <w:rPr>
          <w:rFonts w:ascii="Gill Sans MT" w:hAnsi="Gill Sans MT"/>
          <w:sz w:val="24"/>
          <w:szCs w:val="24"/>
        </w:rPr>
        <w:t xml:space="preserve">nog </w:t>
      </w:r>
      <w:r w:rsidR="00774E66">
        <w:rPr>
          <w:rFonts w:ascii="Gill Sans MT" w:hAnsi="Gill Sans MT"/>
          <w:sz w:val="24"/>
          <w:szCs w:val="24"/>
        </w:rPr>
        <w:t>weinig af te leiden.</w:t>
      </w:r>
      <w:r w:rsidR="00EF5EDB" w:rsidRPr="00EF5EDB">
        <w:rPr>
          <w:rFonts w:ascii="Gill Sans MT" w:hAnsi="Gill Sans MT"/>
          <w:sz w:val="24"/>
          <w:szCs w:val="24"/>
        </w:rPr>
        <w:t xml:space="preserve"> We adviseren</w:t>
      </w:r>
      <w:r w:rsidR="00526927">
        <w:rPr>
          <w:rFonts w:ascii="Gill Sans MT" w:hAnsi="Gill Sans MT"/>
          <w:sz w:val="24"/>
          <w:szCs w:val="24"/>
        </w:rPr>
        <w:t xml:space="preserve"> </w:t>
      </w:r>
      <w:r w:rsidR="00C42D47" w:rsidRPr="00EF5EDB">
        <w:rPr>
          <w:rFonts w:ascii="Gill Sans MT" w:hAnsi="Gill Sans MT"/>
          <w:sz w:val="24"/>
          <w:szCs w:val="24"/>
        </w:rPr>
        <w:t>de verschillende soorten problemen en hulp die geboden wordt</w:t>
      </w:r>
      <w:r w:rsidR="00C42D47">
        <w:rPr>
          <w:rFonts w:ascii="Gill Sans MT" w:hAnsi="Gill Sans MT"/>
          <w:sz w:val="24"/>
          <w:szCs w:val="24"/>
        </w:rPr>
        <w:t xml:space="preserve"> door de Jeugdteams </w:t>
      </w:r>
      <w:r w:rsidR="00F05163">
        <w:rPr>
          <w:rFonts w:ascii="Gill Sans MT" w:hAnsi="Gill Sans MT"/>
          <w:sz w:val="24"/>
          <w:szCs w:val="24"/>
        </w:rPr>
        <w:t xml:space="preserve">vanaf het eerste contact </w:t>
      </w:r>
      <w:r w:rsidR="00C42D47">
        <w:rPr>
          <w:rFonts w:ascii="Gill Sans MT" w:hAnsi="Gill Sans MT"/>
          <w:sz w:val="24"/>
          <w:szCs w:val="24"/>
        </w:rPr>
        <w:t>eenduidig te registreren</w:t>
      </w:r>
      <w:r w:rsidR="00F05163">
        <w:rPr>
          <w:rFonts w:ascii="Gill Sans MT" w:hAnsi="Gill Sans MT"/>
          <w:sz w:val="24"/>
          <w:szCs w:val="24"/>
        </w:rPr>
        <w:t xml:space="preserve"> </w:t>
      </w:r>
      <w:r w:rsidR="00C42D47">
        <w:rPr>
          <w:rFonts w:ascii="Gill Sans MT" w:hAnsi="Gill Sans MT"/>
          <w:sz w:val="24"/>
          <w:szCs w:val="24"/>
        </w:rPr>
        <w:t xml:space="preserve">ook bij </w:t>
      </w:r>
      <w:r w:rsidR="00F05163">
        <w:rPr>
          <w:rFonts w:ascii="Gill Sans MT" w:hAnsi="Gill Sans MT"/>
          <w:sz w:val="24"/>
          <w:szCs w:val="24"/>
        </w:rPr>
        <w:t xml:space="preserve">incidenteel contact, zodat trends en ontwikkelingen </w:t>
      </w:r>
      <w:r w:rsidR="00DE242D">
        <w:rPr>
          <w:rFonts w:ascii="Gill Sans MT" w:hAnsi="Gill Sans MT"/>
          <w:sz w:val="24"/>
          <w:szCs w:val="24"/>
        </w:rPr>
        <w:t xml:space="preserve">beter </w:t>
      </w:r>
      <w:r w:rsidR="00F05163">
        <w:rPr>
          <w:rFonts w:ascii="Gill Sans MT" w:hAnsi="Gill Sans MT"/>
          <w:sz w:val="24"/>
          <w:szCs w:val="24"/>
        </w:rPr>
        <w:t>in beeld komen</w:t>
      </w:r>
      <w:r w:rsidR="00C42D47">
        <w:rPr>
          <w:rFonts w:ascii="Gill Sans MT" w:hAnsi="Gill Sans MT"/>
          <w:sz w:val="24"/>
          <w:szCs w:val="24"/>
        </w:rPr>
        <w:t>.</w:t>
      </w:r>
      <w:r w:rsidR="00D97811">
        <w:rPr>
          <w:rFonts w:ascii="Gill Sans MT" w:hAnsi="Gill Sans MT"/>
          <w:sz w:val="24"/>
          <w:szCs w:val="24"/>
        </w:rPr>
        <w:t xml:space="preserve"> </w:t>
      </w:r>
    </w:p>
    <w:p w14:paraId="5D572386" w14:textId="77777777" w:rsidR="00622C22" w:rsidRDefault="00622C22" w:rsidP="00622C22">
      <w:pPr>
        <w:pStyle w:val="Lijstalinea"/>
        <w:rPr>
          <w:rFonts w:ascii="Gill Sans MT" w:hAnsi="Gill Sans MT"/>
          <w:sz w:val="24"/>
          <w:szCs w:val="24"/>
        </w:rPr>
      </w:pPr>
    </w:p>
    <w:p w14:paraId="54ECCA0F" w14:textId="0834683D" w:rsidR="00AD4503" w:rsidRDefault="0078781B" w:rsidP="00156810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 onderschrijven van harte de aanbeveling van de </w:t>
      </w:r>
      <w:r w:rsidR="00DE242D">
        <w:rPr>
          <w:rFonts w:ascii="Gill Sans MT" w:hAnsi="Gill Sans MT"/>
          <w:sz w:val="24"/>
          <w:szCs w:val="24"/>
        </w:rPr>
        <w:t>R</w:t>
      </w:r>
      <w:r>
        <w:rPr>
          <w:rFonts w:ascii="Gill Sans MT" w:hAnsi="Gill Sans MT"/>
          <w:sz w:val="24"/>
          <w:szCs w:val="24"/>
        </w:rPr>
        <w:t>ekenkamer om een visie en sturingsfilosofie te ontwikkelen. We adviseren hierbij naast het beter</w:t>
      </w:r>
      <w:r w:rsidR="00774E66">
        <w:rPr>
          <w:rFonts w:ascii="Gill Sans MT" w:hAnsi="Gill Sans MT"/>
          <w:sz w:val="24"/>
          <w:szCs w:val="24"/>
        </w:rPr>
        <w:t xml:space="preserve"> in beeld krijgen van de cijfers met betrekking tot problemen en geboden hulp, de </w:t>
      </w:r>
      <w:r w:rsidR="00DE242D">
        <w:rPr>
          <w:rFonts w:ascii="Gill Sans MT" w:hAnsi="Gill Sans MT"/>
          <w:sz w:val="24"/>
          <w:szCs w:val="24"/>
        </w:rPr>
        <w:t xml:space="preserve">zgn. </w:t>
      </w:r>
      <w:r w:rsidR="00774E66">
        <w:rPr>
          <w:rFonts w:ascii="Gill Sans MT" w:hAnsi="Gill Sans MT"/>
          <w:sz w:val="24"/>
          <w:szCs w:val="24"/>
        </w:rPr>
        <w:t>kwantitatieve analyse</w:t>
      </w:r>
      <w:r w:rsidR="00DE242D">
        <w:rPr>
          <w:rFonts w:ascii="Gill Sans MT" w:hAnsi="Gill Sans MT"/>
          <w:sz w:val="24"/>
          <w:szCs w:val="24"/>
        </w:rPr>
        <w:t xml:space="preserve"> en monitoring</w:t>
      </w:r>
      <w:r w:rsidR="00774E66">
        <w:rPr>
          <w:rFonts w:ascii="Gill Sans MT" w:hAnsi="Gill Sans MT"/>
          <w:sz w:val="24"/>
          <w:szCs w:val="24"/>
        </w:rPr>
        <w:t xml:space="preserve">, de </w:t>
      </w:r>
      <w:r w:rsidR="00D97811">
        <w:rPr>
          <w:rFonts w:ascii="Gill Sans MT" w:hAnsi="Gill Sans MT"/>
          <w:sz w:val="24"/>
          <w:szCs w:val="24"/>
        </w:rPr>
        <w:t>kwalitatieve monitoring vanuit cliëntperspectief</w:t>
      </w:r>
      <w:r w:rsidR="00774E66">
        <w:rPr>
          <w:rFonts w:ascii="Gill Sans MT" w:hAnsi="Gill Sans MT"/>
          <w:sz w:val="24"/>
          <w:szCs w:val="24"/>
        </w:rPr>
        <w:t xml:space="preserve"> niet te vergeten</w:t>
      </w:r>
      <w:r w:rsidR="00B46EF5">
        <w:rPr>
          <w:rFonts w:ascii="Gill Sans MT" w:hAnsi="Gill Sans MT"/>
          <w:sz w:val="24"/>
          <w:szCs w:val="24"/>
        </w:rPr>
        <w:t>:</w:t>
      </w:r>
      <w:r w:rsidR="00774E66">
        <w:rPr>
          <w:rFonts w:ascii="Gill Sans MT" w:hAnsi="Gill Sans MT"/>
          <w:sz w:val="24"/>
          <w:szCs w:val="24"/>
        </w:rPr>
        <w:t xml:space="preserve"> </w:t>
      </w:r>
      <w:r w:rsidR="00B46EF5">
        <w:rPr>
          <w:rFonts w:ascii="Gill Sans MT" w:hAnsi="Gill Sans MT"/>
          <w:sz w:val="24"/>
          <w:szCs w:val="24"/>
        </w:rPr>
        <w:t xml:space="preserve">wat zijn de ervaringen van de jeugdige (en zijn ouders) ten aanzien van de geboden hulp en is de jeugdige hiermee geholpen? </w:t>
      </w:r>
      <w:r w:rsidR="00774E66">
        <w:rPr>
          <w:rFonts w:ascii="Gill Sans MT" w:hAnsi="Gill Sans MT"/>
          <w:sz w:val="24"/>
          <w:szCs w:val="24"/>
        </w:rPr>
        <w:t>Want zoals in de rapportage staat</w:t>
      </w:r>
      <w:r w:rsidR="00B46EF5">
        <w:rPr>
          <w:rFonts w:ascii="Gill Sans MT" w:hAnsi="Gill Sans MT"/>
          <w:sz w:val="24"/>
          <w:szCs w:val="24"/>
        </w:rPr>
        <w:t>, kan met de huidige manier van werken niet vastgesteld worden</w:t>
      </w:r>
      <w:r w:rsidR="00774E66">
        <w:rPr>
          <w:rFonts w:ascii="Gill Sans MT" w:hAnsi="Gill Sans MT"/>
          <w:sz w:val="24"/>
          <w:szCs w:val="24"/>
        </w:rPr>
        <w:t xml:space="preserve"> of jeugdigen de benodigde hulp krijgen.</w:t>
      </w:r>
    </w:p>
    <w:p w14:paraId="15954FE5" w14:textId="77777777" w:rsidR="00622C22" w:rsidRDefault="00622C22" w:rsidP="00622C22">
      <w:pPr>
        <w:pStyle w:val="Lijstalinea"/>
        <w:rPr>
          <w:rFonts w:ascii="Gill Sans MT" w:hAnsi="Gill Sans MT"/>
          <w:sz w:val="24"/>
          <w:szCs w:val="24"/>
        </w:rPr>
      </w:pPr>
    </w:p>
    <w:p w14:paraId="461BFC77" w14:textId="66ECB786" w:rsidR="00622C22" w:rsidRDefault="00AD4503" w:rsidP="00622C22">
      <w:pPr>
        <w:pStyle w:val="Lijstalinea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Ten aanzien van de </w:t>
      </w:r>
      <w:r w:rsidR="00F05163">
        <w:rPr>
          <w:rFonts w:ascii="Gill Sans MT" w:hAnsi="Gill Sans MT"/>
          <w:sz w:val="24"/>
          <w:szCs w:val="24"/>
        </w:rPr>
        <w:t>druk die scholen leggen op het gebruik van jeugdhulp</w:t>
      </w:r>
      <w:r w:rsidR="00622C22">
        <w:rPr>
          <w:rFonts w:ascii="Gill Sans MT" w:hAnsi="Gill Sans MT"/>
          <w:sz w:val="24"/>
          <w:szCs w:val="24"/>
        </w:rPr>
        <w:t xml:space="preserve">, zoals in de rapportage </w:t>
      </w:r>
      <w:r w:rsidR="00DE242D">
        <w:rPr>
          <w:rFonts w:ascii="Gill Sans MT" w:hAnsi="Gill Sans MT"/>
          <w:sz w:val="24"/>
          <w:szCs w:val="24"/>
        </w:rPr>
        <w:t>wordt</w:t>
      </w:r>
      <w:r w:rsidR="00DE242D">
        <w:rPr>
          <w:rFonts w:ascii="Gill Sans MT" w:hAnsi="Gill Sans MT"/>
          <w:sz w:val="24"/>
          <w:szCs w:val="24"/>
        </w:rPr>
        <w:t xml:space="preserve"> </w:t>
      </w:r>
      <w:r w:rsidR="00734E14">
        <w:rPr>
          <w:rFonts w:ascii="Gill Sans MT" w:hAnsi="Gill Sans MT"/>
          <w:sz w:val="24"/>
          <w:szCs w:val="24"/>
        </w:rPr>
        <w:t>genoemd</w:t>
      </w:r>
      <w:r w:rsidR="00B46EF5">
        <w:rPr>
          <w:rFonts w:ascii="Gill Sans MT" w:hAnsi="Gill Sans MT"/>
          <w:sz w:val="24"/>
          <w:szCs w:val="24"/>
        </w:rPr>
        <w:t xml:space="preserve">: </w:t>
      </w:r>
      <w:r w:rsidR="008A0ECA">
        <w:rPr>
          <w:rFonts w:ascii="Gill Sans MT" w:hAnsi="Gill Sans MT"/>
          <w:sz w:val="24"/>
          <w:szCs w:val="24"/>
        </w:rPr>
        <w:t xml:space="preserve">Jammer dat voor dit onderzoek niet met het onderwijs i.c. het samenwerkingsverband is gesproken om </w:t>
      </w:r>
      <w:r w:rsidR="0044535A">
        <w:rPr>
          <w:rFonts w:ascii="Gill Sans MT" w:hAnsi="Gill Sans MT"/>
          <w:sz w:val="24"/>
          <w:szCs w:val="24"/>
        </w:rPr>
        <w:t xml:space="preserve">te onderzoeken waar </w:t>
      </w:r>
      <w:r w:rsidR="00B46EF5">
        <w:rPr>
          <w:rFonts w:ascii="Gill Sans MT" w:hAnsi="Gill Sans MT"/>
          <w:sz w:val="24"/>
          <w:szCs w:val="24"/>
        </w:rPr>
        <w:t>het grotere beroep</w:t>
      </w:r>
      <w:r w:rsidR="0044535A">
        <w:rPr>
          <w:rFonts w:ascii="Gill Sans MT" w:hAnsi="Gill Sans MT"/>
          <w:sz w:val="24"/>
          <w:szCs w:val="24"/>
        </w:rPr>
        <w:t xml:space="preserve"> </w:t>
      </w:r>
      <w:r w:rsidR="00B46EF5">
        <w:rPr>
          <w:rFonts w:ascii="Gill Sans MT" w:hAnsi="Gill Sans MT"/>
          <w:sz w:val="24"/>
          <w:szCs w:val="24"/>
        </w:rPr>
        <w:t>op</w:t>
      </w:r>
      <w:r w:rsidR="0044535A">
        <w:rPr>
          <w:rFonts w:ascii="Gill Sans MT" w:hAnsi="Gill Sans MT"/>
          <w:sz w:val="24"/>
          <w:szCs w:val="24"/>
        </w:rPr>
        <w:t xml:space="preserve"> jeugdhul</w:t>
      </w:r>
      <w:r w:rsidR="00B46EF5">
        <w:rPr>
          <w:rFonts w:ascii="Gill Sans MT" w:hAnsi="Gill Sans MT"/>
          <w:sz w:val="24"/>
          <w:szCs w:val="24"/>
        </w:rPr>
        <w:t xml:space="preserve">p </w:t>
      </w:r>
      <w:r w:rsidR="0044535A">
        <w:rPr>
          <w:rFonts w:ascii="Gill Sans MT" w:hAnsi="Gill Sans MT"/>
          <w:sz w:val="24"/>
          <w:szCs w:val="24"/>
        </w:rPr>
        <w:t>door de scholen vandaan komt</w:t>
      </w:r>
      <w:r w:rsidR="008A0ECA">
        <w:rPr>
          <w:rFonts w:ascii="Gill Sans MT" w:hAnsi="Gill Sans MT"/>
          <w:sz w:val="24"/>
          <w:szCs w:val="24"/>
        </w:rPr>
        <w:t xml:space="preserve">. </w:t>
      </w:r>
      <w:r w:rsidR="00E30A21">
        <w:rPr>
          <w:rFonts w:ascii="Gill Sans MT" w:hAnsi="Gill Sans MT"/>
          <w:sz w:val="24"/>
          <w:szCs w:val="24"/>
        </w:rPr>
        <w:t xml:space="preserve">Daarbij staat </w:t>
      </w:r>
      <w:r w:rsidR="00622C22">
        <w:rPr>
          <w:rFonts w:ascii="Gill Sans MT" w:hAnsi="Gill Sans MT"/>
          <w:sz w:val="24"/>
          <w:szCs w:val="24"/>
        </w:rPr>
        <w:t xml:space="preserve">voor ons altijd </w:t>
      </w:r>
      <w:r w:rsidR="00E30A21">
        <w:rPr>
          <w:rFonts w:ascii="Gill Sans MT" w:hAnsi="Gill Sans MT"/>
          <w:sz w:val="24"/>
          <w:szCs w:val="24"/>
        </w:rPr>
        <w:t xml:space="preserve">het belang van het kind voorop. Het </w:t>
      </w:r>
      <w:r w:rsidR="00622C22">
        <w:rPr>
          <w:rFonts w:ascii="Gill Sans MT" w:hAnsi="Gill Sans MT"/>
          <w:sz w:val="24"/>
          <w:szCs w:val="24"/>
        </w:rPr>
        <w:t>jeugdhulp</w:t>
      </w:r>
      <w:r w:rsidR="00E30A21">
        <w:rPr>
          <w:rFonts w:ascii="Gill Sans MT" w:hAnsi="Gill Sans MT"/>
          <w:sz w:val="24"/>
          <w:szCs w:val="24"/>
        </w:rPr>
        <w:t xml:space="preserve">budget </w:t>
      </w:r>
      <w:r w:rsidR="00622C22">
        <w:rPr>
          <w:rFonts w:ascii="Gill Sans MT" w:hAnsi="Gill Sans MT"/>
          <w:sz w:val="24"/>
          <w:szCs w:val="24"/>
        </w:rPr>
        <w:t xml:space="preserve">dient </w:t>
      </w:r>
      <w:r w:rsidR="00E30A21">
        <w:rPr>
          <w:rFonts w:ascii="Gill Sans MT" w:hAnsi="Gill Sans MT"/>
          <w:sz w:val="24"/>
          <w:szCs w:val="24"/>
        </w:rPr>
        <w:t xml:space="preserve">het kind </w:t>
      </w:r>
      <w:r w:rsidR="00622C22">
        <w:rPr>
          <w:rFonts w:ascii="Gill Sans MT" w:hAnsi="Gill Sans MT"/>
          <w:sz w:val="24"/>
          <w:szCs w:val="24"/>
        </w:rPr>
        <w:t xml:space="preserve">te volgen </w:t>
      </w:r>
      <w:r w:rsidR="00E30A21">
        <w:rPr>
          <w:rFonts w:ascii="Gill Sans MT" w:hAnsi="Gill Sans MT"/>
          <w:sz w:val="24"/>
          <w:szCs w:val="24"/>
        </w:rPr>
        <w:t xml:space="preserve">en niet andersom. </w:t>
      </w:r>
      <w:r w:rsidR="008A0ECA" w:rsidRPr="00622C22">
        <w:rPr>
          <w:rFonts w:ascii="Gill Sans MT" w:hAnsi="Gill Sans MT"/>
          <w:sz w:val="24"/>
          <w:szCs w:val="24"/>
        </w:rPr>
        <w:t>Wij adviseren het onderwijs te betrekken bij het in kaart brengen van het beroep op jeugdhulp</w:t>
      </w:r>
      <w:r w:rsidR="00622C22">
        <w:rPr>
          <w:rFonts w:ascii="Gill Sans MT" w:hAnsi="Gill Sans MT"/>
          <w:sz w:val="24"/>
          <w:szCs w:val="24"/>
        </w:rPr>
        <w:t xml:space="preserve"> en als gemeente afspraken te maken over verdeling van de benodigde budgetten. </w:t>
      </w:r>
    </w:p>
    <w:p w14:paraId="381E95CD" w14:textId="0865BD48" w:rsidR="00734E14" w:rsidRDefault="00734E14" w:rsidP="00C143A0">
      <w:pPr>
        <w:rPr>
          <w:rFonts w:ascii="Gill Sans MT" w:hAnsi="Gill Sans MT"/>
          <w:sz w:val="24"/>
          <w:szCs w:val="24"/>
        </w:rPr>
      </w:pPr>
    </w:p>
    <w:p w14:paraId="421B2489" w14:textId="2E866DA5" w:rsidR="00734E14" w:rsidRPr="00C143A0" w:rsidRDefault="00734E14" w:rsidP="00C143A0">
      <w:pPr>
        <w:spacing w:after="0" w:line="240" w:lineRule="auto"/>
        <w:ind w:left="357"/>
        <w:rPr>
          <w:rFonts w:ascii="Gill Sans MT" w:hAnsi="Gill Sans MT"/>
          <w:i/>
          <w:iCs/>
          <w:sz w:val="24"/>
          <w:szCs w:val="24"/>
        </w:rPr>
      </w:pPr>
      <w:r w:rsidRPr="00C143A0">
        <w:rPr>
          <w:rFonts w:ascii="Gill Sans MT" w:hAnsi="Gill Sans MT"/>
          <w:i/>
          <w:iCs/>
          <w:sz w:val="24"/>
          <w:szCs w:val="24"/>
        </w:rPr>
        <w:t>Adviesraad Sociaal Domein Leiden</w:t>
      </w:r>
    </w:p>
    <w:p w14:paraId="76291F71" w14:textId="7963CD6E" w:rsidR="00734E14" w:rsidRPr="00C143A0" w:rsidRDefault="00734E14" w:rsidP="00C143A0">
      <w:pPr>
        <w:spacing w:after="0" w:line="240" w:lineRule="auto"/>
        <w:ind w:left="357"/>
        <w:rPr>
          <w:rFonts w:ascii="Gill Sans MT" w:hAnsi="Gill Sans MT"/>
          <w:i/>
          <w:iCs/>
          <w:sz w:val="24"/>
          <w:szCs w:val="24"/>
        </w:rPr>
      </w:pPr>
      <w:r w:rsidRPr="00C143A0">
        <w:rPr>
          <w:rFonts w:ascii="Gill Sans MT" w:hAnsi="Gill Sans MT"/>
          <w:i/>
          <w:iCs/>
          <w:sz w:val="24"/>
          <w:szCs w:val="24"/>
        </w:rPr>
        <w:t>7 december 2021</w:t>
      </w:r>
    </w:p>
    <w:sectPr w:rsidR="00734E14" w:rsidRPr="00C1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0E50"/>
    <w:multiLevelType w:val="hybridMultilevel"/>
    <w:tmpl w:val="7E38BB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075F"/>
    <w:multiLevelType w:val="hybridMultilevel"/>
    <w:tmpl w:val="DCF434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55"/>
    <w:rsid w:val="00156810"/>
    <w:rsid w:val="001913C4"/>
    <w:rsid w:val="002E4266"/>
    <w:rsid w:val="0038053B"/>
    <w:rsid w:val="00384B55"/>
    <w:rsid w:val="0044535A"/>
    <w:rsid w:val="00526927"/>
    <w:rsid w:val="00597C11"/>
    <w:rsid w:val="00597E88"/>
    <w:rsid w:val="00622C22"/>
    <w:rsid w:val="00734E14"/>
    <w:rsid w:val="00774E66"/>
    <w:rsid w:val="0078781B"/>
    <w:rsid w:val="008A0ECA"/>
    <w:rsid w:val="00AD4503"/>
    <w:rsid w:val="00B46EF5"/>
    <w:rsid w:val="00BE1ACD"/>
    <w:rsid w:val="00C143A0"/>
    <w:rsid w:val="00C209E5"/>
    <w:rsid w:val="00C42D47"/>
    <w:rsid w:val="00D97811"/>
    <w:rsid w:val="00DE242D"/>
    <w:rsid w:val="00E21421"/>
    <w:rsid w:val="00E30A21"/>
    <w:rsid w:val="00EF5EDB"/>
    <w:rsid w:val="00F0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1153"/>
  <w15:chartTrackingRefBased/>
  <w15:docId w15:val="{A0975A6D-A32B-4DC7-BC78-381B0565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Adviesraad Sociaal Domein Leiden</dc:creator>
  <cp:keywords/>
  <dc:description/>
  <cp:lastModifiedBy>Adviesraad Sociaal Domein Leiden</cp:lastModifiedBy>
  <cp:revision>3</cp:revision>
  <cp:lastPrinted>2021-12-09T12:54:00Z</cp:lastPrinted>
  <dcterms:created xsi:type="dcterms:W3CDTF">2021-12-08T09:05:00Z</dcterms:created>
  <dcterms:modified xsi:type="dcterms:W3CDTF">2021-12-09T12:55:00Z</dcterms:modified>
</cp:coreProperties>
</file>